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FA34F" w14:textId="77777777" w:rsidR="004827E3" w:rsidRDefault="00E1025F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建设单位监理单位安全协议</w:t>
      </w:r>
    </w:p>
    <w:p w14:paraId="22391566" w14:textId="77777777" w:rsidR="004827E3" w:rsidRDefault="00E1025F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</w:p>
    <w:p w14:paraId="02F69BBC" w14:textId="77777777" w:rsidR="004827E3" w:rsidRDefault="00E1025F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建设单位</w:t>
      </w:r>
      <w:r>
        <w:rPr>
          <w:rFonts w:ascii="宋体" w:eastAsia="宋体" w:hAnsi="宋体" w:cs="宋体" w:hint="eastAsia"/>
          <w:sz w:val="32"/>
          <w:szCs w:val="32"/>
        </w:rPr>
        <w:t>：</w:t>
      </w:r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XX</w:t>
      </w:r>
      <w:r>
        <w:rPr>
          <w:rFonts w:ascii="宋体" w:eastAsia="宋体" w:hAnsi="宋体" w:cs="宋体" w:hint="eastAsia"/>
          <w:sz w:val="32"/>
          <w:szCs w:val="32"/>
        </w:rPr>
        <w:t>有限公司持证建设矿井（甲方）</w:t>
      </w:r>
    </w:p>
    <w:p w14:paraId="49C13F2E" w14:textId="77777777" w:rsidR="004827E3" w:rsidRDefault="00E1025F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监理单位</w:t>
      </w:r>
      <w:r>
        <w:rPr>
          <w:rFonts w:ascii="宋体" w:eastAsia="宋体" w:hAnsi="宋体" w:cs="宋体" w:hint="eastAsia"/>
          <w:sz w:val="32"/>
          <w:szCs w:val="32"/>
        </w:rPr>
        <w:t>：</w:t>
      </w:r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XX</w:t>
      </w:r>
      <w:r>
        <w:rPr>
          <w:rFonts w:ascii="宋体" w:eastAsia="宋体" w:hAnsi="宋体" w:cs="宋体" w:hint="eastAsia"/>
          <w:sz w:val="32"/>
          <w:szCs w:val="32"/>
        </w:rPr>
        <w:t>监理有限公司毛则渠项目监理部（丙方）</w:t>
      </w:r>
    </w:p>
    <w:p w14:paraId="15A1B749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为确保监理从业人员的人身安全、健康和企业财产，加强工程建设安全监理工作，落实安全监理职责，保证工程进展和监理工作的顺利进行。依照《中华人民共和国安全生产法》、《建设工程安全生产管理条例》、《工程监理规范》及其它有关法律、法规的贯彻落实。建设单位、监理单位就工程建设中双方的安全责任和义务协商达成一致，订立本协议。</w:t>
      </w:r>
    </w:p>
    <w:p w14:paraId="78012164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一、工程基本情况</w:t>
      </w:r>
    </w:p>
    <w:p w14:paraId="5E6AEA2B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工程名称：</w:t>
      </w:r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XX</w:t>
      </w:r>
      <w:r>
        <w:rPr>
          <w:rFonts w:ascii="宋体" w:eastAsia="宋体" w:hAnsi="宋体" w:cs="宋体" w:hint="eastAsia"/>
          <w:sz w:val="32"/>
          <w:szCs w:val="32"/>
        </w:rPr>
        <w:t>有限公司持证建设矿井</w:t>
      </w:r>
    </w:p>
    <w:p w14:paraId="46A662BD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val="en-US" w:eastAsia="zh-CN"/>
        </w:rPr>
      </w:pPr>
      <w:r>
        <w:rPr>
          <w:rFonts w:ascii="宋体" w:eastAsia="宋体" w:hAnsi="宋体" w:cs="宋体" w:hint="eastAsia"/>
          <w:sz w:val="32"/>
          <w:szCs w:val="32"/>
        </w:rPr>
        <w:t>建筑面积：</w:t>
      </w:r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XXX</w:t>
      </w:r>
      <w:r>
        <w:rPr>
          <w:rFonts w:ascii="宋体" w:eastAsia="宋体" w:hAnsi="宋体" w:cs="宋体" w:hint="eastAsia"/>
          <w:sz w:val="32"/>
          <w:szCs w:val="32"/>
        </w:rPr>
        <w:t>毛则渠</w:t>
      </w:r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,100</w:t>
      </w:r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亩</w:t>
      </w:r>
    </w:p>
    <w:p w14:paraId="7826D4CF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二、工期</w:t>
      </w:r>
    </w:p>
    <w:p w14:paraId="04BEF579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开工日期：</w:t>
      </w:r>
      <w:r>
        <w:rPr>
          <w:rFonts w:ascii="宋体" w:eastAsia="宋体" w:hAnsi="宋体" w:cs="宋体" w:hint="eastAsia"/>
          <w:sz w:val="32"/>
          <w:szCs w:val="32"/>
        </w:rPr>
        <w:t>201</w:t>
      </w:r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X</w:t>
      </w:r>
      <w:r>
        <w:rPr>
          <w:rFonts w:ascii="宋体" w:eastAsia="宋体" w:hAnsi="宋体" w:cs="宋体" w:hint="eastAsia"/>
          <w:sz w:val="32"/>
          <w:szCs w:val="32"/>
        </w:rPr>
        <w:t>年月日结束日期：</w:t>
      </w:r>
      <w:r>
        <w:rPr>
          <w:rFonts w:ascii="宋体" w:eastAsia="宋体" w:hAnsi="宋体" w:cs="宋体" w:hint="eastAsia"/>
          <w:sz w:val="32"/>
          <w:szCs w:val="32"/>
        </w:rPr>
        <w:t>20</w:t>
      </w:r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2X</w:t>
      </w:r>
      <w:r>
        <w:rPr>
          <w:rFonts w:ascii="宋体" w:eastAsia="宋体" w:hAnsi="宋体" w:cs="宋体" w:hint="eastAsia"/>
          <w:sz w:val="32"/>
          <w:szCs w:val="32"/>
        </w:rPr>
        <w:t>年月日</w:t>
      </w:r>
    </w:p>
    <w:p w14:paraId="2CDBE891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三、协议内容：</w:t>
      </w:r>
    </w:p>
    <w:p w14:paraId="0B75D2B4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一、建设单位的责任、权力和义务</w:t>
      </w:r>
    </w:p>
    <w:p w14:paraId="4220F691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lastRenderedPageBreak/>
        <w:t>l</w:t>
      </w:r>
      <w:r>
        <w:rPr>
          <w:rFonts w:ascii="宋体" w:eastAsia="宋体" w:hAnsi="宋体" w:cs="宋体" w:hint="eastAsia"/>
          <w:sz w:val="32"/>
          <w:szCs w:val="32"/>
        </w:rPr>
        <w:t>、审查监理单位监理资质、营业执照、项目备案、监理人员的相关证件、证书、监理单位是否将监理工程进行转包。</w:t>
      </w:r>
    </w:p>
    <w:p w14:paraId="059FF4D7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</w:t>
      </w:r>
      <w:r>
        <w:rPr>
          <w:rFonts w:ascii="宋体" w:eastAsia="宋体" w:hAnsi="宋体" w:cs="宋体" w:hint="eastAsia"/>
          <w:sz w:val="32"/>
          <w:szCs w:val="32"/>
        </w:rPr>
        <w:t>、审查监理单位制定的监理规划，监理规划实施细则中安全监理内容是否符合要求。其安全监理制度是否完善、落实。安全监理职责人是否到位</w:t>
      </w:r>
    </w:p>
    <w:p w14:paraId="64809F9D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3</w:t>
      </w:r>
      <w:r>
        <w:rPr>
          <w:rFonts w:ascii="宋体" w:eastAsia="宋体" w:hAnsi="宋体" w:cs="宋体" w:hint="eastAsia"/>
          <w:sz w:val="32"/>
          <w:szCs w:val="32"/>
        </w:rPr>
        <w:t>、向监理单位提供必要的劳动保护用品。</w:t>
      </w:r>
    </w:p>
    <w:p w14:paraId="35783D20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（二）、监理单位的权利、责任和义务</w:t>
      </w:r>
    </w:p>
    <w:p w14:paraId="60CDCE76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</w:t>
      </w:r>
      <w:r>
        <w:rPr>
          <w:rFonts w:ascii="宋体" w:eastAsia="宋体" w:hAnsi="宋体" w:cs="宋体" w:hint="eastAsia"/>
          <w:sz w:val="32"/>
          <w:szCs w:val="32"/>
        </w:rPr>
        <w:t>、认真学习贯彻执行国家安全生产劳动保护方针、政策、法令、规章制度，不断提高全体监理人员安全意识。</w:t>
      </w:r>
    </w:p>
    <w:p w14:paraId="52767CE7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</w:t>
      </w:r>
      <w:r>
        <w:rPr>
          <w:rFonts w:ascii="宋体" w:eastAsia="宋体" w:hAnsi="宋体" w:cs="宋体" w:hint="eastAsia"/>
          <w:sz w:val="32"/>
          <w:szCs w:val="32"/>
        </w:rPr>
        <w:t>、建立、健全监理单位安全监理的各项规章制度，并认真贯彻落实，确保监理人员的安全。</w:t>
      </w:r>
    </w:p>
    <w:p w14:paraId="26A2834F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3</w:t>
      </w:r>
      <w:r>
        <w:rPr>
          <w:rFonts w:ascii="宋体" w:eastAsia="宋体" w:hAnsi="宋体" w:cs="宋体" w:hint="eastAsia"/>
          <w:sz w:val="32"/>
          <w:szCs w:val="32"/>
        </w:rPr>
        <w:t>、在建设方的领导下，加强对施工方安全施工的监理工作，每项工程开工前，对施工方单位的施工组织设计，作业规程，按照规程进行严格审查，并督促施工方认真落实。</w:t>
      </w:r>
    </w:p>
    <w:p w14:paraId="43943BED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4</w:t>
      </w:r>
      <w:r>
        <w:rPr>
          <w:rFonts w:ascii="宋体" w:eastAsia="宋体" w:hAnsi="宋体" w:cs="宋体" w:hint="eastAsia"/>
          <w:sz w:val="32"/>
          <w:szCs w:val="32"/>
        </w:rPr>
        <w:t>、监理人员现场巡视，检查时必须配带安全帽、胸牌、并身着监理服装，井下监理必须配带自救器等安全防护用品，首先要保证监理人员自身安全。</w:t>
      </w:r>
    </w:p>
    <w:p w14:paraId="28CBBEDA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lastRenderedPageBreak/>
        <w:t>5</w:t>
      </w:r>
      <w:r>
        <w:rPr>
          <w:rFonts w:ascii="宋体" w:eastAsia="宋体" w:hAnsi="宋体" w:cs="宋体" w:hint="eastAsia"/>
          <w:sz w:val="32"/>
          <w:szCs w:val="32"/>
        </w:rPr>
        <w:t>、对于施工中危险性较大的分部、分项，要求其制定于专项施工安全措施，并对其落实情况进行全面监理。</w:t>
      </w:r>
    </w:p>
    <w:p w14:paraId="2B657D2D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6</w:t>
      </w:r>
      <w:r>
        <w:rPr>
          <w:rFonts w:ascii="宋体" w:eastAsia="宋体" w:hAnsi="宋体" w:cs="宋体" w:hint="eastAsia"/>
          <w:sz w:val="32"/>
          <w:szCs w:val="32"/>
        </w:rPr>
        <w:t>、监理过程中发现施工人员违章施工，威胁安</w:t>
      </w:r>
      <w:r>
        <w:rPr>
          <w:rFonts w:ascii="宋体" w:eastAsia="宋体" w:hAnsi="宋体" w:cs="宋体" w:hint="eastAsia"/>
          <w:sz w:val="32"/>
          <w:szCs w:val="32"/>
        </w:rPr>
        <w:t>全情况时有权利立即制止现场作业，责令整改，对拒不整改的要及时向领导汇报，并下达工程暂停令，暂停令要及时报送建设单位和施工单位，情况特别严重的，有权向上级主管部门报告。</w:t>
      </w:r>
    </w:p>
    <w:p w14:paraId="6F7FE1DD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7</w:t>
      </w:r>
      <w:r>
        <w:rPr>
          <w:rFonts w:ascii="宋体" w:eastAsia="宋体" w:hAnsi="宋体" w:cs="宋体" w:hint="eastAsia"/>
          <w:sz w:val="32"/>
          <w:szCs w:val="32"/>
        </w:rPr>
        <w:t>、定期召开监理会议，把安全监理工作作为一项重要内容，进行分析、讨论。加强对施工单位安全管理工作的监理协调，并对现场安全问题进行分析总结制定有效对策。</w:t>
      </w:r>
    </w:p>
    <w:p w14:paraId="1808D62C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8</w:t>
      </w:r>
      <w:r>
        <w:rPr>
          <w:rFonts w:ascii="宋体" w:eastAsia="宋体" w:hAnsi="宋体" w:cs="宋体" w:hint="eastAsia"/>
          <w:sz w:val="32"/>
          <w:szCs w:val="32"/>
        </w:rPr>
        <w:t>、监理人员日常监理工作中必须把安全施工作为主要内容，监理日记中，必须对安全有关问题，现场处理，进行详细记录。</w:t>
      </w:r>
    </w:p>
    <w:p w14:paraId="260D0544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9</w:t>
      </w:r>
      <w:r>
        <w:rPr>
          <w:rFonts w:ascii="宋体" w:eastAsia="宋体" w:hAnsi="宋体" w:cs="宋体" w:hint="eastAsia"/>
          <w:sz w:val="32"/>
          <w:szCs w:val="32"/>
        </w:rPr>
        <w:t>、监理月报中应对本月安全情况进行描述。</w:t>
      </w:r>
    </w:p>
    <w:p w14:paraId="5C8FCCC8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四、协议的生效与终止</w:t>
      </w:r>
    </w:p>
    <w:p w14:paraId="13AFEEA6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</w:t>
      </w:r>
      <w:r>
        <w:rPr>
          <w:rFonts w:ascii="宋体" w:eastAsia="宋体" w:hAnsi="宋体" w:cs="宋体" w:hint="eastAsia"/>
          <w:sz w:val="32"/>
          <w:szCs w:val="32"/>
        </w:rPr>
        <w:t>、本协议经双方</w:t>
      </w:r>
      <w:r>
        <w:rPr>
          <w:rFonts w:ascii="宋体" w:eastAsia="宋体" w:hAnsi="宋体" w:cs="宋体" w:hint="eastAsia"/>
          <w:sz w:val="32"/>
          <w:szCs w:val="32"/>
        </w:rPr>
        <w:t>负责人签字盖章后生效。</w:t>
      </w:r>
    </w:p>
    <w:p w14:paraId="5F630F8C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</w:t>
      </w:r>
      <w:r>
        <w:rPr>
          <w:rFonts w:ascii="宋体" w:eastAsia="宋体" w:hAnsi="宋体" w:cs="宋体" w:hint="eastAsia"/>
          <w:sz w:val="32"/>
          <w:szCs w:val="32"/>
        </w:rPr>
        <w:t>、本协议在完成合同规定工作内容、所有监理人员撤离施工现场后，即宣告终止。</w:t>
      </w:r>
    </w:p>
    <w:p w14:paraId="7658655E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本协议书一式两份，双方各执一份，具有同等效力。</w:t>
      </w:r>
    </w:p>
    <w:p w14:paraId="3835BC7D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lastRenderedPageBreak/>
        <w:t>建设单位：</w:t>
      </w:r>
      <w:r>
        <w:rPr>
          <w:rFonts w:ascii="宋体" w:eastAsia="宋体" w:hAnsi="宋体" w:cs="宋体" w:hint="eastAsia"/>
          <w:sz w:val="32"/>
          <w:szCs w:val="32"/>
        </w:rPr>
        <w:t>(</w:t>
      </w:r>
      <w:r>
        <w:rPr>
          <w:rFonts w:ascii="宋体" w:eastAsia="宋体" w:hAnsi="宋体" w:cs="宋体" w:hint="eastAsia"/>
          <w:sz w:val="32"/>
          <w:szCs w:val="32"/>
        </w:rPr>
        <w:t>盖章</w:t>
      </w:r>
      <w:r>
        <w:rPr>
          <w:rFonts w:ascii="宋体" w:eastAsia="宋体" w:hAnsi="宋体" w:cs="宋体" w:hint="eastAsia"/>
          <w:sz w:val="32"/>
          <w:szCs w:val="32"/>
        </w:rPr>
        <w:t>)</w:t>
      </w:r>
      <w:r>
        <w:rPr>
          <w:rFonts w:ascii="宋体" w:eastAsia="宋体" w:hAnsi="宋体" w:cs="宋体" w:hint="eastAsia"/>
          <w:sz w:val="32"/>
          <w:szCs w:val="32"/>
        </w:rPr>
        <w:t>负责人：</w:t>
      </w:r>
      <w:r>
        <w:rPr>
          <w:rFonts w:ascii="宋体" w:eastAsia="宋体" w:hAnsi="宋体" w:cs="宋体" w:hint="eastAsia"/>
          <w:sz w:val="32"/>
          <w:szCs w:val="32"/>
        </w:rPr>
        <w:t>(</w:t>
      </w:r>
      <w:r>
        <w:rPr>
          <w:rFonts w:ascii="宋体" w:eastAsia="宋体" w:hAnsi="宋体" w:cs="宋体" w:hint="eastAsia"/>
          <w:sz w:val="32"/>
          <w:szCs w:val="32"/>
        </w:rPr>
        <w:t>签字</w:t>
      </w:r>
      <w:r>
        <w:rPr>
          <w:rFonts w:ascii="宋体" w:eastAsia="宋体" w:hAnsi="宋体" w:cs="宋体" w:hint="eastAsia"/>
          <w:sz w:val="32"/>
          <w:szCs w:val="32"/>
        </w:rPr>
        <w:t>)</w:t>
      </w:r>
    </w:p>
    <w:p w14:paraId="008CCC46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监理单位：</w:t>
      </w:r>
      <w:r>
        <w:rPr>
          <w:rFonts w:ascii="宋体" w:eastAsia="宋体" w:hAnsi="宋体" w:cs="宋体" w:hint="eastAsia"/>
          <w:sz w:val="32"/>
          <w:szCs w:val="32"/>
        </w:rPr>
        <w:t>(</w:t>
      </w:r>
      <w:r>
        <w:rPr>
          <w:rFonts w:ascii="宋体" w:eastAsia="宋体" w:hAnsi="宋体" w:cs="宋体" w:hint="eastAsia"/>
          <w:sz w:val="32"/>
          <w:szCs w:val="32"/>
        </w:rPr>
        <w:t>盖章</w:t>
      </w:r>
      <w:r>
        <w:rPr>
          <w:rFonts w:ascii="宋体" w:eastAsia="宋体" w:hAnsi="宋体" w:cs="宋体" w:hint="eastAsia"/>
          <w:sz w:val="32"/>
          <w:szCs w:val="32"/>
        </w:rPr>
        <w:t>)</w:t>
      </w:r>
      <w:r>
        <w:rPr>
          <w:rFonts w:ascii="宋体" w:eastAsia="宋体" w:hAnsi="宋体" w:cs="宋体" w:hint="eastAsia"/>
          <w:sz w:val="32"/>
          <w:szCs w:val="32"/>
        </w:rPr>
        <w:t>负责人：</w:t>
      </w:r>
      <w:r>
        <w:rPr>
          <w:rFonts w:ascii="宋体" w:eastAsia="宋体" w:hAnsi="宋体" w:cs="宋体" w:hint="eastAsia"/>
          <w:sz w:val="32"/>
          <w:szCs w:val="32"/>
        </w:rPr>
        <w:t>(</w:t>
      </w:r>
      <w:r>
        <w:rPr>
          <w:rFonts w:ascii="宋体" w:eastAsia="宋体" w:hAnsi="宋体" w:cs="宋体" w:hint="eastAsia"/>
          <w:sz w:val="32"/>
          <w:szCs w:val="32"/>
        </w:rPr>
        <w:t>签字</w:t>
      </w:r>
      <w:r>
        <w:rPr>
          <w:rFonts w:ascii="宋体" w:eastAsia="宋体" w:hAnsi="宋体" w:cs="宋体" w:hint="eastAsia"/>
          <w:sz w:val="32"/>
          <w:szCs w:val="32"/>
        </w:rPr>
        <w:t>)</w:t>
      </w:r>
    </w:p>
    <w:p w14:paraId="34854A22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年月日</w:t>
      </w:r>
    </w:p>
    <w:p w14:paraId="7879D6BC" w14:textId="77777777" w:rsidR="004827E3" w:rsidRDefault="00E1025F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br/>
      </w:r>
      <w:r>
        <w:rPr>
          <w:rFonts w:ascii="宋体" w:eastAsia="宋体" w:hAnsi="宋体" w:cs="宋体" w:hint="eastAsia"/>
          <w:sz w:val="32"/>
          <w:szCs w:val="32"/>
        </w:rPr>
        <w:br/>
      </w:r>
    </w:p>
    <w:sectPr w:rsidR="004827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2EFF1" w14:textId="77777777" w:rsidR="00E1025F" w:rsidRDefault="00E1025F">
      <w:pPr>
        <w:spacing w:after="0"/>
      </w:pPr>
      <w:r>
        <w:separator/>
      </w:r>
    </w:p>
  </w:endnote>
  <w:endnote w:type="continuationSeparator" w:id="0">
    <w:p w14:paraId="605E9E15" w14:textId="77777777" w:rsidR="00E1025F" w:rsidRDefault="00E102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B748A" w14:textId="77777777" w:rsidR="001D0C7B" w:rsidRDefault="001D0C7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86441" w14:textId="77777777" w:rsidR="001D0C7B" w:rsidRDefault="001D0C7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09055" w14:textId="77777777" w:rsidR="001D0C7B" w:rsidRDefault="001D0C7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ACD32" w14:textId="77777777" w:rsidR="00E1025F" w:rsidRDefault="00E1025F">
      <w:pPr>
        <w:spacing w:after="0"/>
      </w:pPr>
      <w:r>
        <w:separator/>
      </w:r>
    </w:p>
  </w:footnote>
  <w:footnote w:type="continuationSeparator" w:id="0">
    <w:p w14:paraId="3CBD7C71" w14:textId="77777777" w:rsidR="00E1025F" w:rsidRDefault="00E102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B133C" w14:textId="77777777" w:rsidR="001D0C7B" w:rsidRDefault="001D0C7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F4CD5" w14:textId="77777777" w:rsidR="004827E3" w:rsidRDefault="004827E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BFE87" w14:textId="77777777" w:rsidR="001D0C7B" w:rsidRDefault="001D0C7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1D0C7B"/>
    <w:rsid w:val="004827E3"/>
    <w:rsid w:val="004E29B3"/>
    <w:rsid w:val="00590D07"/>
    <w:rsid w:val="00784D58"/>
    <w:rsid w:val="008D6863"/>
    <w:rsid w:val="00B86B75"/>
    <w:rsid w:val="00BC48D5"/>
    <w:rsid w:val="00C36279"/>
    <w:rsid w:val="00E1025F"/>
    <w:rsid w:val="00E315A3"/>
    <w:rsid w:val="21CD4C55"/>
    <w:rsid w:val="280F062D"/>
    <w:rsid w:val="298301A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F31B30"/>
  <w15:docId w15:val="{5DC39218-25DE-4D12-BEB1-F1B308FD6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footnote text" w:uiPriority="9" w:unhideWhenUsed="1" w:qFormat="1"/>
    <w:lsdException w:name="footnote reference" w:qFormat="1"/>
    <w:lsdException w:name="Title" w:qFormat="1"/>
    <w:lsdException w:name="Default Paragraph Font" w:semiHidden="1" w:unhideWhenUsed="1" w:qFormat="1"/>
    <w:lsdException w:name="Body Text" w:qFormat="1"/>
    <w:lsdException w:name="Subtitle" w:qFormat="1"/>
    <w:lsdException w:name="Date" w:qFormat="1"/>
    <w:lsdException w:name="Block Text" w:uiPriority="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/>
    </w:pPr>
    <w:rPr>
      <w:rFonts w:asciiTheme="minorHAnsi" w:eastAsiaTheme="minorHAnsi" w:hAnsiTheme="minorHAnsi" w:cstheme="minorBidi"/>
      <w:sz w:val="24"/>
      <w:szCs w:val="24"/>
      <w:lang w:val="en" w:eastAsia="en-US"/>
    </w:rPr>
  </w:style>
  <w:style w:type="paragraph" w:styleId="1">
    <w:name w:val="heading 1"/>
    <w:basedOn w:val="a"/>
    <w:next w:val="a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7">
    <w:name w:val="heading 7"/>
    <w:basedOn w:val="a"/>
    <w:next w:val="a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8">
    <w:name w:val="heading 8"/>
    <w:basedOn w:val="a"/>
    <w:next w:val="a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before="180" w:after="180"/>
    </w:pPr>
  </w:style>
  <w:style w:type="paragraph" w:styleId="a5">
    <w:name w:val="caption"/>
    <w:basedOn w:val="a"/>
    <w:next w:val="a"/>
    <w:pPr>
      <w:spacing w:after="120"/>
    </w:pPr>
    <w:rPr>
      <w:i/>
    </w:rPr>
  </w:style>
  <w:style w:type="paragraph" w:styleId="a6">
    <w:name w:val="Block Text"/>
    <w:basedOn w:val="a0"/>
    <w:next w:val="a0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7">
    <w:name w:val="Date"/>
    <w:next w:val="a0"/>
    <w:qFormat/>
    <w:pPr>
      <w:keepNext/>
      <w:keepLines/>
      <w:spacing w:after="200"/>
      <w:jc w:val="center"/>
    </w:pPr>
    <w:rPr>
      <w:rFonts w:asciiTheme="minorHAnsi" w:eastAsiaTheme="minorHAnsi" w:hAnsiTheme="minorHAnsi" w:cstheme="minorBidi"/>
      <w:sz w:val="24"/>
      <w:szCs w:val="24"/>
      <w:lang w:val="en" w:eastAsia="en-US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a">
    <w:name w:val="Subtitle"/>
    <w:basedOn w:val="ab"/>
    <w:next w:val="a0"/>
    <w:qFormat/>
    <w:pPr>
      <w:spacing w:before="240"/>
    </w:pPr>
    <w:rPr>
      <w:sz w:val="30"/>
      <w:szCs w:val="30"/>
    </w:rPr>
  </w:style>
  <w:style w:type="paragraph" w:styleId="ab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c">
    <w:name w:val="footnote text"/>
    <w:basedOn w:val="a"/>
    <w:uiPriority w:val="9"/>
    <w:unhideWhenUsed/>
    <w:qFormat/>
  </w:style>
  <w:style w:type="character" w:styleId="ad">
    <w:name w:val="Hyperlink"/>
    <w:basedOn w:val="a4"/>
    <w:rPr>
      <w:color w:val="4F81BD" w:themeColor="accent1"/>
    </w:rPr>
  </w:style>
  <w:style w:type="character" w:customStyle="1" w:styleId="a4">
    <w:name w:val="正文文本 字符"/>
    <w:basedOn w:val="a1"/>
    <w:link w:val="a0"/>
  </w:style>
  <w:style w:type="character" w:styleId="ae">
    <w:name w:val="footnote reference"/>
    <w:basedOn w:val="a4"/>
    <w:qFormat/>
    <w:rPr>
      <w:vertAlign w:val="superscript"/>
    </w:r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customStyle="1" w:styleId="Author">
    <w:name w:val="Author"/>
    <w:next w:val="a0"/>
    <w:qFormat/>
    <w:pPr>
      <w:keepNext/>
      <w:keepLines/>
      <w:spacing w:after="200"/>
      <w:jc w:val="center"/>
    </w:pPr>
    <w:rPr>
      <w:rFonts w:asciiTheme="minorHAnsi" w:eastAsiaTheme="minorHAnsi" w:hAnsiTheme="minorHAnsi" w:cstheme="minorBidi"/>
      <w:sz w:val="24"/>
      <w:szCs w:val="24"/>
      <w:lang w:val="en" w:eastAsia="en-US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customStyle="1" w:styleId="10">
    <w:name w:val="书目1"/>
    <w:basedOn w:val="a"/>
    <w:qFormat/>
  </w:style>
  <w:style w:type="table" w:customStyle="1" w:styleId="Table">
    <w:name w:val="Table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qFormat/>
  </w:style>
  <w:style w:type="paragraph" w:customStyle="1" w:styleId="TableCaption">
    <w:name w:val="Table Caption"/>
    <w:basedOn w:val="a5"/>
    <w:pPr>
      <w:keepNext/>
    </w:pPr>
  </w:style>
  <w:style w:type="paragraph" w:customStyle="1" w:styleId="ImageCaption">
    <w:name w:val="Image Caption"/>
    <w:basedOn w:val="a5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VerbatimChar">
    <w:name w:val="Verbatim Char"/>
    <w:basedOn w:val="a4"/>
    <w:link w:val="SourceCode"/>
    <w:rPr>
      <w:rFonts w:ascii="Consolas" w:hAnsi="Consolas"/>
      <w:sz w:val="22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paragraph" w:customStyle="1" w:styleId="TOC1">
    <w:name w:val="TOC 标题1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qFormat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qFormat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qFormat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qFormat/>
    <w:rPr>
      <w:rFonts w:ascii="Consolas" w:hAnsi="Consolas"/>
      <w:sz w:val="22"/>
    </w:rPr>
  </w:style>
  <w:style w:type="character" w:customStyle="1" w:styleId="CommentTok">
    <w:name w:val="CommentTok"/>
    <w:basedOn w:val="VerbatimChar"/>
    <w:qFormat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qFormat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qFormat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qFormat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建设单位监理单位安全协议 - 百度文库</dc:title>
  <dc:creator>一心报国</dc:creator>
  <dc:description>百度文库</dc:description>
  <cp:lastModifiedBy>58237</cp:lastModifiedBy>
  <cp:revision>3</cp:revision>
  <dcterms:created xsi:type="dcterms:W3CDTF">2020-10-28T01:05:00Z</dcterms:created>
  <dcterms:modified xsi:type="dcterms:W3CDTF">2021-01-13T02:05:00Z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e-mobile-web-app-capable">
    <vt:lpwstr>yes</vt:lpwstr>
  </property>
  <property fmtid="{D5CDD505-2E9C-101B-9397-08002B2CF9AE}" pid="3" name="apple-mobile-web-app-status-bar-style">
    <vt:lpwstr>black</vt:lpwstr>
  </property>
  <property fmtid="{D5CDD505-2E9C-101B-9397-08002B2CF9AE}" pid="4" name="format-detection">
    <vt:lpwstr/>
  </property>
  <property fmtid="{D5CDD505-2E9C-101B-9397-08002B2CF9AE}" pid="5" name="referrer">
    <vt:lpwstr>never</vt:lpwstr>
  </property>
  <property fmtid="{D5CDD505-2E9C-101B-9397-08002B2CF9AE}" pid="6" name="viewport">
    <vt:lpwstr>width=device-width,minimum-scale=1.0,maximum-scale=1.0,user-scalable=no,viewport-fit=cover</vt:lpwstr>
  </property>
  <property fmtid="{D5CDD505-2E9C-101B-9397-08002B2CF9AE}" pid="7" name="KSOProductBuildVer">
    <vt:lpwstr>2052-11.1.0.10000</vt:lpwstr>
  </property>
</Properties>
</file>